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E8C" w:rsidRDefault="00117E8C">
      <w:r>
        <w:rPr>
          <w:noProof/>
        </w:rPr>
        <w:drawing>
          <wp:inline distT="0" distB="0" distL="0" distR="0" wp14:anchorId="1AEC56A8" wp14:editId="77C53D39">
            <wp:extent cx="5760720" cy="834172"/>
            <wp:effectExtent l="0" t="0" r="0" b="444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E8C" w:rsidRPr="0005553F" w:rsidRDefault="00117E8C" w:rsidP="00117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553F">
        <w:rPr>
          <w:rFonts w:ascii="Times New Roman" w:hAnsi="Times New Roman" w:cs="Times New Roman"/>
          <w:color w:val="444444"/>
          <w:sz w:val="24"/>
          <w:szCs w:val="24"/>
        </w:rPr>
        <w:t xml:space="preserve">Program </w:t>
      </w:r>
      <w:proofErr w:type="spellStart"/>
      <w:r w:rsidRPr="000555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Interreg</w:t>
      </w:r>
      <w:proofErr w:type="spellEnd"/>
      <w:r w:rsidRPr="000555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Slovensko - Česko 2021-2027 - Fond malých projektov</w:t>
      </w:r>
    </w:p>
    <w:p w:rsidR="00117E8C" w:rsidRDefault="00117E8C" w:rsidP="00117E8C"/>
    <w:p w:rsidR="00117E8C" w:rsidRDefault="00117E8C" w:rsidP="00117E8C">
      <w:pPr>
        <w:jc w:val="center"/>
        <w:rPr>
          <w:b/>
          <w:sz w:val="32"/>
          <w:szCs w:val="32"/>
        </w:rPr>
      </w:pPr>
    </w:p>
    <w:p w:rsidR="00117E8C" w:rsidRPr="0005553F" w:rsidRDefault="00117E8C" w:rsidP="00117E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553F">
        <w:rPr>
          <w:rFonts w:ascii="Times New Roman" w:hAnsi="Times New Roman" w:cs="Times New Roman"/>
          <w:b/>
          <w:sz w:val="32"/>
          <w:szCs w:val="32"/>
        </w:rPr>
        <w:t xml:space="preserve">Názov malého projektu: „Ako piesne rastú... Tradície </w:t>
      </w:r>
      <w:proofErr w:type="spellStart"/>
      <w:r w:rsidRPr="0005553F">
        <w:rPr>
          <w:rFonts w:ascii="Times New Roman" w:hAnsi="Times New Roman" w:cs="Times New Roman"/>
          <w:b/>
          <w:sz w:val="32"/>
          <w:szCs w:val="32"/>
        </w:rPr>
        <w:t>Podjavorinia</w:t>
      </w:r>
      <w:proofErr w:type="spellEnd"/>
      <w:r w:rsidRPr="0005553F">
        <w:rPr>
          <w:rFonts w:ascii="Times New Roman" w:hAnsi="Times New Roman" w:cs="Times New Roman"/>
          <w:b/>
          <w:sz w:val="32"/>
          <w:szCs w:val="32"/>
        </w:rPr>
        <w:t xml:space="preserve"> a Bielych Karpát“</w:t>
      </w:r>
    </w:p>
    <w:p w:rsidR="00117E8C" w:rsidRPr="0005553F" w:rsidRDefault="00117E8C" w:rsidP="00117E8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17E8C" w:rsidRPr="0005553F" w:rsidRDefault="00117E8C" w:rsidP="00117E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553F">
        <w:rPr>
          <w:rFonts w:ascii="Times New Roman" w:hAnsi="Times New Roman" w:cs="Times New Roman"/>
          <w:b/>
          <w:sz w:val="32"/>
          <w:szCs w:val="32"/>
        </w:rPr>
        <w:t xml:space="preserve">Kód malého projektu: </w:t>
      </w:r>
      <w:r w:rsidRPr="0005553F">
        <w:rPr>
          <w:rFonts w:ascii="Times New Roman" w:hAnsi="Times New Roman" w:cs="Times New Roman"/>
          <w:b/>
          <w:i/>
          <w:sz w:val="32"/>
          <w:szCs w:val="32"/>
        </w:rPr>
        <w:t>FMP/KCR/01/019_SK</w:t>
      </w:r>
      <w:r w:rsidRPr="0005553F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117E8C" w:rsidRPr="0005553F" w:rsidRDefault="00117E8C" w:rsidP="00117E8C">
      <w:pPr>
        <w:tabs>
          <w:tab w:val="left" w:pos="1665"/>
        </w:tabs>
        <w:rPr>
          <w:rFonts w:ascii="Times New Roman" w:hAnsi="Times New Roman" w:cs="Times New Roman"/>
          <w:b/>
          <w:sz w:val="32"/>
          <w:szCs w:val="32"/>
        </w:rPr>
      </w:pPr>
      <w:r w:rsidRPr="0005553F">
        <w:rPr>
          <w:rFonts w:ascii="Times New Roman" w:hAnsi="Times New Roman" w:cs="Times New Roman"/>
          <w:b/>
          <w:sz w:val="32"/>
          <w:szCs w:val="32"/>
        </w:rPr>
        <w:t xml:space="preserve">                       Obec Bzince pod Javorinou, Obec Babice </w:t>
      </w:r>
    </w:p>
    <w:p w:rsidR="00117E8C" w:rsidRPr="0005553F" w:rsidRDefault="00117E8C" w:rsidP="00117E8C">
      <w:pPr>
        <w:tabs>
          <w:tab w:val="left" w:pos="1665"/>
        </w:tabs>
        <w:rPr>
          <w:rFonts w:ascii="Times New Roman" w:hAnsi="Times New Roman" w:cs="Times New Roman"/>
          <w:b/>
          <w:sz w:val="32"/>
          <w:szCs w:val="32"/>
        </w:rPr>
      </w:pPr>
    </w:p>
    <w:p w:rsidR="00117E8C" w:rsidRPr="0005553F" w:rsidRDefault="00117E8C" w:rsidP="00117E8C">
      <w:pPr>
        <w:tabs>
          <w:tab w:val="left" w:pos="166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553F">
        <w:rPr>
          <w:rFonts w:ascii="Times New Roman" w:hAnsi="Times New Roman" w:cs="Times New Roman"/>
          <w:b/>
          <w:sz w:val="32"/>
          <w:szCs w:val="32"/>
        </w:rPr>
        <w:t>„Projekt je spolufinancovaný zo zdrojov Európskeho fondu regionálneho rozvoja vo výške 80% z celkových oprávnených výdavkov“.</w:t>
      </w:r>
    </w:p>
    <w:p w:rsidR="00117E8C" w:rsidRPr="00117E8C" w:rsidRDefault="00117E8C" w:rsidP="00117E8C">
      <w:pPr>
        <w:rPr>
          <w:sz w:val="32"/>
          <w:szCs w:val="32"/>
        </w:rPr>
      </w:pPr>
    </w:p>
    <w:p w:rsidR="00117E8C" w:rsidRPr="0005553F" w:rsidRDefault="00117E8C" w:rsidP="00117E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44444"/>
          <w:sz w:val="24"/>
          <w:szCs w:val="24"/>
        </w:rPr>
      </w:pPr>
      <w:r w:rsidRPr="0005553F">
        <w:rPr>
          <w:rFonts w:ascii="Times New Roman" w:hAnsi="Times New Roman" w:cs="Times New Roman"/>
        </w:rPr>
        <w:t xml:space="preserve">           </w:t>
      </w:r>
      <w:r w:rsidRPr="0005553F">
        <w:rPr>
          <w:rFonts w:ascii="Times New Roman" w:hAnsi="Times New Roman" w:cs="Times New Roman"/>
          <w:color w:val="444444"/>
          <w:sz w:val="24"/>
          <w:szCs w:val="24"/>
        </w:rPr>
        <w:t>výška finančného</w:t>
      </w:r>
      <w:r w:rsidRPr="0005553F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05553F">
        <w:rPr>
          <w:rFonts w:ascii="Times New Roman" w:hAnsi="Times New Roman" w:cs="Times New Roman"/>
          <w:color w:val="444444"/>
          <w:sz w:val="24"/>
          <w:szCs w:val="24"/>
        </w:rPr>
        <w:t>príspevku EFRR</w:t>
      </w:r>
      <w:r w:rsidRPr="0005553F">
        <w:rPr>
          <w:rFonts w:ascii="Times New Roman" w:hAnsi="Times New Roman" w:cs="Times New Roman"/>
          <w:color w:val="444444"/>
          <w:sz w:val="24"/>
          <w:szCs w:val="24"/>
        </w:rPr>
        <w:t xml:space="preserve"> predstavuje </w:t>
      </w:r>
      <w:r w:rsidRPr="000555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36 580,24 €</w:t>
      </w:r>
    </w:p>
    <w:p w:rsidR="00117E8C" w:rsidRPr="00117E8C" w:rsidRDefault="00117E8C" w:rsidP="00117E8C">
      <w:pPr>
        <w:rPr>
          <w:rFonts w:ascii="DejaVuSansCondensed" w:hAnsi="DejaVuSansCondensed" w:cs="DejaVuSansCondensed"/>
          <w:sz w:val="24"/>
          <w:szCs w:val="24"/>
        </w:rPr>
      </w:pPr>
    </w:p>
    <w:p w:rsidR="00994451" w:rsidRPr="0005553F" w:rsidRDefault="00117E8C" w:rsidP="00994451">
      <w:pPr>
        <w:spacing w:after="0" w:line="240" w:lineRule="atLeast"/>
        <w:rPr>
          <w:rFonts w:ascii="Times New Roman" w:hAnsi="Times New Roman" w:cs="Times New Roman"/>
          <w:b/>
        </w:rPr>
      </w:pPr>
      <w:r w:rsidRPr="0005553F">
        <w:rPr>
          <w:rFonts w:ascii="Times New Roman" w:hAnsi="Times New Roman" w:cs="Times New Roman"/>
          <w:b/>
        </w:rPr>
        <w:t xml:space="preserve">Obec Bzince pod Javorinou zrealizovala rekonštrukciu historickej zvonice v miestnej časti </w:t>
      </w:r>
      <w:r w:rsidR="00994451" w:rsidRPr="0005553F">
        <w:rPr>
          <w:rFonts w:ascii="Times New Roman" w:hAnsi="Times New Roman" w:cs="Times New Roman"/>
          <w:b/>
        </w:rPr>
        <w:t xml:space="preserve"> </w:t>
      </w:r>
      <w:proofErr w:type="spellStart"/>
      <w:r w:rsidR="00994451" w:rsidRPr="0005553F">
        <w:rPr>
          <w:rFonts w:ascii="Times New Roman" w:hAnsi="Times New Roman" w:cs="Times New Roman"/>
          <w:b/>
        </w:rPr>
        <w:t>Hrušové</w:t>
      </w:r>
      <w:proofErr w:type="spellEnd"/>
      <w:r w:rsidR="00994451" w:rsidRPr="0005553F">
        <w:rPr>
          <w:rFonts w:ascii="Times New Roman" w:hAnsi="Times New Roman" w:cs="Times New Roman"/>
          <w:b/>
        </w:rPr>
        <w:t>, parcelné číslo: 246/2</w:t>
      </w:r>
    </w:p>
    <w:p w:rsidR="00994451" w:rsidRPr="00994451" w:rsidRDefault="00994451" w:rsidP="00994451">
      <w:pPr>
        <w:spacing w:after="0" w:line="240" w:lineRule="atLeast"/>
        <w:rPr>
          <w:rFonts w:ascii="Times New Roman" w:hAnsi="Times New Roman" w:cs="Times New Roman"/>
        </w:rPr>
      </w:pP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 xml:space="preserve">Stavba zvonice sa nachádza v obci Bzince pod Javorinou – </w:t>
      </w:r>
      <w:proofErr w:type="spellStart"/>
      <w:r w:rsidRPr="00994451">
        <w:rPr>
          <w:rFonts w:ascii="Times New Roman" w:hAnsi="Times New Roman" w:cs="Times New Roman"/>
        </w:rPr>
        <w:t>Hrušové</w:t>
      </w:r>
      <w:proofErr w:type="spellEnd"/>
      <w:r w:rsidRPr="00994451">
        <w:rPr>
          <w:rFonts w:ascii="Times New Roman" w:hAnsi="Times New Roman" w:cs="Times New Roman"/>
        </w:rPr>
        <w:t xml:space="preserve"> v zastavanom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území obce v križovatke miestnych komunikácii na pozemku parcelné číslo: 246/2. Jedná sa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o trojpodlažnú stavbu s ihlanovou strechou a dreveným krovom. Okolo celej stavby je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betónová stienka výšky cca 0,15- 0,5m , ktorá tvorila spodnú časť oplotenia, smerom ku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vstupu betónový chodník . Zvyšok pozemku je tráva. Pozemok je v časti osadenia prístavby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rovinatý.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Na pozemku sa nenachádzajú stromy a porasty. Nenachádzajú sa tu ani žiadne objekty,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ktoré by bolo bude nutné ešte pred výstavbou odstrániť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Stavba vzhľadom na svoj charakter nie je napojená na inžinierske siete. Dažďové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vody sú odvádzané priamo na terén.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Stavba neprešla v posledných desaťročiach žiadnou významnejšou obnovou a ani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opravou.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Niektoré časti stavby , ako je napr. strešná krytina ( azbest ) sú značne poškodené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a je potrebné ich demontovať a následne nahradiť novým strešným plášťom . Strecha z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tohoto dôvodu zateká a dochádza k poškodeniu drevených prvkov krovu, podbitia a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 xml:space="preserve">drevených </w:t>
      </w:r>
      <w:proofErr w:type="spellStart"/>
      <w:r w:rsidRPr="00994451">
        <w:rPr>
          <w:rFonts w:ascii="Times New Roman" w:hAnsi="Times New Roman" w:cs="Times New Roman"/>
        </w:rPr>
        <w:t>pôchodznych</w:t>
      </w:r>
      <w:proofErr w:type="spellEnd"/>
      <w:r w:rsidRPr="00994451">
        <w:rPr>
          <w:rFonts w:ascii="Times New Roman" w:hAnsi="Times New Roman" w:cs="Times New Roman"/>
        </w:rPr>
        <w:t xml:space="preserve"> častí v </w:t>
      </w:r>
      <w:proofErr w:type="spellStart"/>
      <w:r w:rsidRPr="00994451">
        <w:rPr>
          <w:rFonts w:ascii="Times New Roman" w:hAnsi="Times New Roman" w:cs="Times New Roman"/>
        </w:rPr>
        <w:t>interieri</w:t>
      </w:r>
      <w:proofErr w:type="spellEnd"/>
      <w:r w:rsidRPr="00994451">
        <w:rPr>
          <w:rFonts w:ascii="Times New Roman" w:hAnsi="Times New Roman" w:cs="Times New Roman"/>
        </w:rPr>
        <w:t>.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Podlaha v povalovej časti je už čiastočne zhnitá a nefunkčná.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Ďalej je potrebné opraviť poškodené časti fasády , pri ktorých je už miestami omietka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lastRenderedPageBreak/>
        <w:t>opadaná. V spodnej soklovej časti je fasáda navlhnutá od okolitého trávnatého porastu a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 xml:space="preserve">už je </w:t>
      </w:r>
      <w:proofErr w:type="spellStart"/>
      <w:r w:rsidRPr="00994451">
        <w:rPr>
          <w:rFonts w:ascii="Times New Roman" w:hAnsi="Times New Roman" w:cs="Times New Roman"/>
        </w:rPr>
        <w:t>čiastočen</w:t>
      </w:r>
      <w:proofErr w:type="spellEnd"/>
      <w:r w:rsidRPr="00994451">
        <w:rPr>
          <w:rFonts w:ascii="Times New Roman" w:hAnsi="Times New Roman" w:cs="Times New Roman"/>
        </w:rPr>
        <w:t xml:space="preserve"> oddelená omietka od muriva.</w:t>
      </w:r>
    </w:p>
    <w:p w:rsidR="00994451" w:rsidRPr="00994451" w:rsidRDefault="00994451" w:rsidP="0099445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V rámci prípravy staveniska bude najskôr potrebné odstrániť poškodené časti stavby</w:t>
      </w:r>
    </w:p>
    <w:p w:rsidR="00994451" w:rsidRDefault="00994451" w:rsidP="00994451">
      <w:pPr>
        <w:spacing w:after="0" w:line="240" w:lineRule="atLeast"/>
        <w:rPr>
          <w:rFonts w:ascii="Times New Roman" w:hAnsi="Times New Roman" w:cs="Times New Roman"/>
        </w:rPr>
      </w:pPr>
      <w:r w:rsidRPr="00994451">
        <w:rPr>
          <w:rFonts w:ascii="Times New Roman" w:hAnsi="Times New Roman" w:cs="Times New Roman"/>
        </w:rPr>
        <w:t>a následne zrealizovať nové konštrukcie a práce, ktoré zamedzia ďalšiemu poškodzovaniu.</w:t>
      </w:r>
    </w:p>
    <w:p w:rsidR="0005553F" w:rsidRDefault="0005553F" w:rsidP="00994451">
      <w:pPr>
        <w:spacing w:after="0" w:line="240" w:lineRule="atLeast"/>
        <w:rPr>
          <w:rFonts w:ascii="Times New Roman" w:hAnsi="Times New Roman" w:cs="Times New Roman"/>
        </w:rPr>
      </w:pPr>
    </w:p>
    <w:p w:rsidR="0005553F" w:rsidRPr="00994451" w:rsidRDefault="0005553F" w:rsidP="00994451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Pôvodný stav </w:t>
      </w:r>
    </w:p>
    <w:p w:rsidR="0005553F" w:rsidRDefault="00117E8C" w:rsidP="00117E8C">
      <w:pPr>
        <w:ind w:firstLine="708"/>
        <w:jc w:val="center"/>
        <w:rPr>
          <w:rFonts w:ascii="DejaVuSansCondensed" w:hAnsi="DejaVuSansCondensed" w:cs="DejaVuSansCondensed"/>
          <w:sz w:val="24"/>
          <w:szCs w:val="24"/>
        </w:rPr>
      </w:pPr>
      <w:r>
        <w:rPr>
          <w:noProof/>
        </w:rPr>
        <w:drawing>
          <wp:inline distT="0" distB="0" distL="0" distR="0">
            <wp:extent cx="2350234" cy="35242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958" cy="354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52D" w:rsidRPr="0005553F" w:rsidRDefault="0005553F" w:rsidP="0005553F">
      <w:pPr>
        <w:rPr>
          <w:rFonts w:ascii="DejaVuSansCondensed" w:hAnsi="DejaVuSansCondensed" w:cs="DejaVuSansCondensed"/>
          <w:sz w:val="24"/>
          <w:szCs w:val="24"/>
        </w:rPr>
      </w:pPr>
      <w:r>
        <w:rPr>
          <w:rFonts w:ascii="DejaVuSansCondensed" w:hAnsi="DejaVuSansCondensed" w:cs="DejaVuSansCondensed"/>
          <w:sz w:val="24"/>
          <w:szCs w:val="24"/>
        </w:rPr>
        <w:t>Súčasný stav</w:t>
      </w:r>
    </w:p>
    <w:p w:rsidR="0005553F" w:rsidRDefault="0005553F" w:rsidP="0005553F">
      <w:pPr>
        <w:rPr>
          <w:rFonts w:ascii="DejaVuSansCondensed" w:hAnsi="DejaVuSansCondensed" w:cs="DejaVuSansCondensed"/>
          <w:sz w:val="24"/>
          <w:szCs w:val="24"/>
        </w:rPr>
      </w:pPr>
      <w:r>
        <w:rPr>
          <w:rFonts w:ascii="DejaVuSansCondensed" w:hAnsi="DejaVuSansCondensed" w:cs="DejaVuSansCondensed"/>
          <w:noProof/>
          <w:sz w:val="24"/>
          <w:szCs w:val="24"/>
        </w:rPr>
        <w:drawing>
          <wp:inline distT="0" distB="0" distL="0" distR="0" wp14:anchorId="3570E74D">
            <wp:extent cx="2971747" cy="3867150"/>
            <wp:effectExtent l="0" t="0" r="635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040" cy="3946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6AF1" w:rsidRDefault="00776AF1" w:rsidP="00776AF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Cieľom projektu je udržanie kontinuity-spolunažívania Slovákov a Moravanov prostredníctvom zachovania prvkov ľudovej kultúry, kultúrneho dedičstva a zároveň tvorba ucelenej ponuky pre rozvoj cestovného ruchu zhodnocujúc tento potenciál aj v ekonomickej rovine.</w:t>
      </w:r>
      <w:r>
        <w:t xml:space="preserve"> </w:t>
      </w:r>
      <w:r>
        <w:rPr>
          <w:rFonts w:ascii="Times New Roman" w:hAnsi="Times New Roman" w:cs="Times New Roman"/>
        </w:rPr>
        <w:t xml:space="preserve">Projekt rieši zachovanie prvkov hmotného a nehmotného kultúrneho dedičstva v rámci jednotlivých sídiel regiónu a tvorbu stálej ponuky (zvýšenie </w:t>
      </w:r>
      <w:proofErr w:type="spellStart"/>
      <w:r>
        <w:rPr>
          <w:rFonts w:ascii="Times New Roman" w:hAnsi="Times New Roman" w:cs="Times New Roman"/>
        </w:rPr>
        <w:t>lukrativity</w:t>
      </w:r>
      <w:proofErr w:type="spellEnd"/>
      <w:r>
        <w:rPr>
          <w:rFonts w:ascii="Times New Roman" w:hAnsi="Times New Roman" w:cs="Times New Roman"/>
        </w:rPr>
        <w:t xml:space="preserve"> a návštevnosti). V predkladanom projekte je prioritou rekonštrukcia historickej zvonice v Bzinciach pod Javorinou. V aspekte kohézie hmotných a nehmotných pamiatok a cestovného ruchu sa prostredníctvom projektu riešia kultúrne podujatia v tematike „Slávenie sviatkov v ľudových tradíciách </w:t>
      </w:r>
      <w:proofErr w:type="spellStart"/>
      <w:r>
        <w:rPr>
          <w:rFonts w:ascii="Times New Roman" w:hAnsi="Times New Roman" w:cs="Times New Roman"/>
        </w:rPr>
        <w:t>Podjavorinského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Uherskohradišťsko</w:t>
      </w:r>
      <w:proofErr w:type="spellEnd"/>
      <w:r>
        <w:rPr>
          <w:rFonts w:ascii="Times New Roman" w:hAnsi="Times New Roman" w:cs="Times New Roman"/>
        </w:rPr>
        <w:t xml:space="preserve"> regiónu“, predkladaným projektom sa rieši ochrana kultúrneho dedičstva a rozšírenie ponuky v cestovnom ruchu. Realizáciou projektu sa prispeje k zvýšeniu návštevnosti regiónu z </w:t>
      </w:r>
      <w:proofErr w:type="spellStart"/>
      <w:r>
        <w:rPr>
          <w:rFonts w:ascii="Times New Roman" w:hAnsi="Times New Roman" w:cs="Times New Roman"/>
        </w:rPr>
        <w:t>prihraničia</w:t>
      </w:r>
      <w:proofErr w:type="spellEnd"/>
      <w:r>
        <w:rPr>
          <w:rFonts w:ascii="Times New Roman" w:hAnsi="Times New Roman" w:cs="Times New Roman"/>
        </w:rPr>
        <w:t xml:space="preserve"> a zachovajú sa pamiatky a tradície obrovského významu.</w:t>
      </w:r>
    </w:p>
    <w:p w:rsidR="00622D37" w:rsidRDefault="00776AF1" w:rsidP="0005553F">
      <w:pPr>
        <w:rPr>
          <w:rFonts w:ascii="DejaVuSansCondensed" w:hAnsi="DejaVuSansCondensed" w:cs="DejaVuSansCondensed"/>
          <w:sz w:val="24"/>
          <w:szCs w:val="24"/>
        </w:rPr>
      </w:pPr>
      <w:r>
        <w:rPr>
          <w:rFonts w:ascii="Times New Roman" w:hAnsi="Times New Roman" w:cs="Times New Roman"/>
        </w:rPr>
        <w:t xml:space="preserve">Výstupy z projektu sú orientované na cieľové skupiny, a to na návštevníkov a obyvateľov cezhraničného regiónu. Projekt dbá na to, aby sa pamiatky a hodnoty kultúry zachovali pre budúce generácie. Realizácia projektu bude znamenať pripomenutie si toho s čím sú spojené dejiny oboch obcí. Z pohľadu globálneho obyvatelia cezhraničného regiónu získajú nový produkt cestovného ruchu. Výstupy projektu – rekonštrukcia významnej pamiatky zvonice a podujatie v obci Babice dáva možnosť nazrieť do minulosti kultúrneho života v Bielych Karpatoch.  Realizáciou projektu sa výrazne prispeje k udržaniu spoločného kultúrneho a historického dedičstva v nadväznosti na využitie prírodných krás Bielych Karpát. Názov projektu „Ako piesne rastú... Tradície </w:t>
      </w:r>
      <w:proofErr w:type="spellStart"/>
      <w:r>
        <w:rPr>
          <w:rFonts w:ascii="Times New Roman" w:hAnsi="Times New Roman" w:cs="Times New Roman"/>
        </w:rPr>
        <w:t>Podjavorinia</w:t>
      </w:r>
      <w:proofErr w:type="spellEnd"/>
      <w:r>
        <w:rPr>
          <w:rFonts w:ascii="Times New Roman" w:hAnsi="Times New Roman" w:cs="Times New Roman"/>
        </w:rPr>
        <w:t xml:space="preserve"> a Bielych Karpát“ poukazuje na historickú spätosť územia Bielych Karpát, ale aj očakávanú spoločnú perspektívu do budúcna. Zároveň projekt prinesie rozvoj vedomostí o pamiatkach a remeslách v pohraničí a vytvorenie udržateľného partnerstva. Pridanou hodnotou projektu je integrácia spoločného kultúrneho dedičstva do aktivít, ktoré posilnia spoločenský dopad.</w:t>
      </w:r>
    </w:p>
    <w:p w:rsidR="00776AF1" w:rsidRDefault="00622D37" w:rsidP="00622D37">
      <w:pPr>
        <w:rPr>
          <w:rFonts w:ascii="Times New Roman" w:hAnsi="Times New Roman" w:cs="Times New Roman"/>
        </w:rPr>
      </w:pPr>
      <w:r>
        <w:br/>
      </w:r>
      <w:r>
        <w:rPr>
          <w:rFonts w:ascii="Source Sans Pro" w:hAnsi="Source Sans Pro"/>
          <w:b/>
          <w:bCs/>
          <w:caps/>
          <w:color w:val="BAB86C"/>
          <w:sz w:val="26"/>
          <w:szCs w:val="26"/>
        </w:rPr>
        <w:t>Euroregión BBK</w:t>
      </w:r>
      <w:r>
        <w:rPr>
          <w:rFonts w:ascii="Source Sans Pro" w:hAnsi="Source Sans Pro"/>
          <w:b/>
          <w:bCs/>
          <w:caps/>
          <w:color w:val="BAB86C"/>
          <w:sz w:val="26"/>
          <w:szCs w:val="26"/>
        </w:rPr>
        <w:t xml:space="preserve">  </w:t>
      </w:r>
      <w:hyperlink r:id="rId7" w:history="1">
        <w:r w:rsidRPr="0030736D">
          <w:rPr>
            <w:rStyle w:val="Hypertextovprepojenie"/>
            <w:rFonts w:ascii="Times New Roman" w:hAnsi="Times New Roman" w:cs="Times New Roman"/>
          </w:rPr>
          <w:t>www.erbbk.eu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, </w:t>
      </w:r>
      <w:hyperlink r:id="rId8" w:history="1">
        <w:r w:rsidRPr="00BC037B">
          <w:rPr>
            <w:rStyle w:val="Hypertextovprepojenie"/>
            <w:rFonts w:ascii="Times New Roman" w:hAnsi="Times New Roman" w:cs="Times New Roman"/>
          </w:rPr>
          <w:t>www.sk-cz.eu</w:t>
        </w:r>
      </w:hyperlink>
      <w:r>
        <w:rPr>
          <w:rFonts w:ascii="Times New Roman" w:hAnsi="Times New Roman" w:cs="Times New Roman"/>
        </w:rPr>
        <w:t xml:space="preserve"> </w:t>
      </w:r>
      <w:r w:rsidRPr="005C0434">
        <w:rPr>
          <w:rFonts w:ascii="Times New Roman" w:hAnsi="Times New Roman" w:cs="Times New Roman"/>
        </w:rPr>
        <w:t xml:space="preserve"> </w:t>
      </w:r>
    </w:p>
    <w:p w:rsidR="00622D37" w:rsidRDefault="00622D37" w:rsidP="00622D37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hashtagy</w:t>
      </w:r>
      <w:proofErr w:type="spellEnd"/>
      <w:r>
        <w:rPr>
          <w:rFonts w:ascii="Times New Roman" w:hAnsi="Times New Roman" w:cs="Times New Roman"/>
        </w:rPr>
        <w:t xml:space="preserve">: </w:t>
      </w:r>
    </w:p>
    <w:p w:rsidR="00622D37" w:rsidRDefault="00622D37" w:rsidP="00622D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Správca FMP – Euroregión </w:t>
      </w:r>
      <w:proofErr w:type="spellStart"/>
      <w:r>
        <w:rPr>
          <w:rFonts w:ascii="Times New Roman" w:hAnsi="Times New Roman" w:cs="Times New Roman"/>
        </w:rPr>
        <w:t>Bílé</w:t>
      </w:r>
      <w:proofErr w:type="spellEnd"/>
      <w:r>
        <w:rPr>
          <w:rFonts w:ascii="Times New Roman" w:hAnsi="Times New Roman" w:cs="Times New Roman"/>
        </w:rPr>
        <w:t xml:space="preserve"> – Biele Karpaty (#</w:t>
      </w:r>
      <w:proofErr w:type="spellStart"/>
      <w:r>
        <w:rPr>
          <w:rFonts w:ascii="Times New Roman" w:hAnsi="Times New Roman" w:cs="Times New Roman"/>
        </w:rPr>
        <w:t>erbbk</w:t>
      </w:r>
      <w:proofErr w:type="spellEnd"/>
      <w:r>
        <w:rPr>
          <w:rFonts w:ascii="Times New Roman" w:hAnsi="Times New Roman" w:cs="Times New Roman"/>
        </w:rPr>
        <w:t xml:space="preserve">) </w:t>
      </w:r>
    </w:p>
    <w:p w:rsidR="00622D37" w:rsidRDefault="00622D37" w:rsidP="00622D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programové (#</w:t>
      </w:r>
      <w:proofErr w:type="spellStart"/>
      <w:r>
        <w:rPr>
          <w:rFonts w:ascii="Times New Roman" w:hAnsi="Times New Roman" w:cs="Times New Roman"/>
        </w:rPr>
        <w:t>Interreg</w:t>
      </w:r>
      <w:proofErr w:type="spellEnd"/>
      <w:r>
        <w:rPr>
          <w:rFonts w:ascii="Times New Roman" w:hAnsi="Times New Roman" w:cs="Times New Roman"/>
        </w:rPr>
        <w:t>, #</w:t>
      </w:r>
      <w:proofErr w:type="spellStart"/>
      <w:r>
        <w:rPr>
          <w:rFonts w:ascii="Times New Roman" w:hAnsi="Times New Roman" w:cs="Times New Roman"/>
        </w:rPr>
        <w:t>InterregSKCZ</w:t>
      </w:r>
      <w:proofErr w:type="spellEnd"/>
      <w:r>
        <w:rPr>
          <w:rFonts w:ascii="Times New Roman" w:hAnsi="Times New Roman" w:cs="Times New Roman"/>
        </w:rPr>
        <w:t xml:space="preserve">), </w:t>
      </w:r>
    </w:p>
    <w:p w:rsidR="00622D37" w:rsidRDefault="00622D37" w:rsidP="00622D3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EÚ (#EÚ, #</w:t>
      </w:r>
      <w:proofErr w:type="spellStart"/>
      <w:r>
        <w:rPr>
          <w:rFonts w:ascii="Times New Roman" w:hAnsi="Times New Roman" w:cs="Times New Roman"/>
        </w:rPr>
        <w:t>EuropeanCommission</w:t>
      </w:r>
      <w:proofErr w:type="spellEnd"/>
      <w:r>
        <w:rPr>
          <w:rFonts w:ascii="Times New Roman" w:hAnsi="Times New Roman" w:cs="Times New Roman"/>
        </w:rPr>
        <w:t>, #</w:t>
      </w:r>
      <w:bookmarkStart w:id="0" w:name="_GoBack"/>
      <w:proofErr w:type="spellStart"/>
      <w:r>
        <w:rPr>
          <w:rFonts w:ascii="Times New Roman" w:hAnsi="Times New Roman" w:cs="Times New Roman"/>
        </w:rPr>
        <w:t>cofinancedbyEÚ</w:t>
      </w:r>
      <w:bookmarkEnd w:id="0"/>
      <w:proofErr w:type="spellEnd"/>
      <w:r>
        <w:rPr>
          <w:rFonts w:ascii="Times New Roman" w:hAnsi="Times New Roman" w:cs="Times New Roman"/>
        </w:rPr>
        <w:t xml:space="preserve">), </w:t>
      </w:r>
    </w:p>
    <w:p w:rsidR="00622D37" w:rsidRPr="00622D37" w:rsidRDefault="00622D37" w:rsidP="00622D37">
      <w:pPr>
        <w:rPr>
          <w:rFonts w:ascii="Times New Roman" w:hAnsi="Times New Roman" w:cs="Times New Roman"/>
        </w:rPr>
      </w:pPr>
    </w:p>
    <w:sectPr w:rsidR="00622D37" w:rsidRPr="00622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Sans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8C"/>
    <w:rsid w:val="0005553F"/>
    <w:rsid w:val="00117E8C"/>
    <w:rsid w:val="00622D37"/>
    <w:rsid w:val="00776AF1"/>
    <w:rsid w:val="0084052D"/>
    <w:rsid w:val="0099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34DA"/>
  <w15:chartTrackingRefBased/>
  <w15:docId w15:val="{BCA3A0A8-062C-46C7-8E9E-5AF960FB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22D3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2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-cz.e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rbbk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ZNACHOROVÁ Monika</dc:creator>
  <cp:keywords/>
  <dc:description/>
  <cp:lastModifiedBy>ZNACHOROVÁ Monika</cp:lastModifiedBy>
  <cp:revision>2</cp:revision>
  <dcterms:created xsi:type="dcterms:W3CDTF">2025-07-09T11:58:00Z</dcterms:created>
  <dcterms:modified xsi:type="dcterms:W3CDTF">2025-07-09T12:34:00Z</dcterms:modified>
</cp:coreProperties>
</file>